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D3" w:rsidRDefault="002258D3"/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840"/>
        <w:gridCol w:w="1300"/>
        <w:gridCol w:w="2260"/>
      </w:tblGrid>
      <w:tr w:rsidR="002258D3" w:rsidRPr="002258D3" w:rsidTr="00340112">
        <w:trPr>
          <w:trHeight w:val="37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Kriterienkatalog zur Auswahl der Regionalbudget</w:t>
            </w:r>
            <w:r w:rsidR="003401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projekte</w:t>
            </w:r>
            <w:r w:rsidR="003401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br/>
              <w:t>2023</w:t>
            </w:r>
          </w:p>
        </w:tc>
      </w:tr>
      <w:tr w:rsidR="00577AF0" w:rsidRPr="002258D3" w:rsidTr="00577AF0">
        <w:trPr>
          <w:trHeight w:val="37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F0" w:rsidRPr="00577AF0" w:rsidRDefault="00577AF0" w:rsidP="0057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Projekttitel: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7AF0" w:rsidRPr="002258D3" w:rsidTr="00577AF0">
        <w:trPr>
          <w:trHeight w:val="4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F0" w:rsidRPr="00577AF0" w:rsidRDefault="00577AF0" w:rsidP="0057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Projektträger: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7AF0" w:rsidRPr="002258D3" w:rsidTr="005632CE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F0" w:rsidRPr="00577AF0" w:rsidRDefault="00577AF0" w:rsidP="00225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Gesamtkosten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7AF0" w:rsidRPr="002258D3" w:rsidTr="005632CE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F0" w:rsidRPr="00577AF0" w:rsidRDefault="00577AF0" w:rsidP="00225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Förderung 80%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8D3" w:rsidRPr="002258D3" w:rsidTr="00340112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Auswahl Regionalbudget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Trifft zu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258D3" w:rsidRPr="002258D3" w:rsidTr="00340112">
        <w:trPr>
          <w:trHeight w:val="818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Beitrag zur LES 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(Projekt muss einem Handlungsfeld eindeutig zuzuordnen sein)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12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1, Thema 1.2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Entwicklung und Umsetzung von nicht-investiven und investiven Vorhaben der Daseinsvorsorge in den Bereichen Gesundheit, Versorgung, </w:t>
            </w:r>
            <w:r w:rsidR="007A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Kultur, </w:t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Freizeit und </w:t>
            </w:r>
            <w:r w:rsidR="00AD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Kultur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10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1, Thema 1.4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Entwicklung und Umsetzung nicht-investiver und investiver Vorhaben von außerschulischen Bildungsmaßnahmen "Lebenslanges Lernen"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7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Handlungsfeld 3, Thema </w:t>
            </w:r>
            <w:r w:rsidR="00FB2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.1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Umsetzung von investiven Vorhaben der tourismusnahen Infrastruktur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7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4, Thema 4.2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Entwicklung und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Umsetzung nicht-investiver und investiver Vorhaben der Bioökonomie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Auswahlkriterien (min. 10 Punkte):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80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leistet einen Beitrag zur gesellschaftlichen Teilhabe, Inklusion und Integration.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bezieht umwelt-, ernährungs- oder bewegungsorientierte Bestandteile mit ein.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fördert die digitale Kompetenz der Akteure.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stärkt und/oder weiterentwickelt das ehrenamtliche Engagement von Vereinen und Initiativen.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dient der Schulung und Qualifikation der Akteure.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berücksichtigt die Nutzung von erneuerbaren Energien oder fördert die Energieeinsparung.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fördert die kooperative und arbeitsteilige Zusammenarbeit in der Region.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577AF0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dient der generationsgerechten Erhaltung, Stärkung und Weiterentwicklung der Kernbereiche der Stadt- und Ortsteile.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577AF0">
        <w:trPr>
          <w:trHeight w:val="10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Das Vorhaben fördert die Netzwerkbildung von Nachfragern und Produzierenden, Endverbrauchern und Großabnehmern sowie Verarbeitern und verbessert damit das Leistungsangebot.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12" w:rsidRDefault="00340112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fördert ehrenamtliche Initiativen zur Sensibilisierung für ein nachhaltiges Konsumverhalten.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trägt auf lokaler Ebene zur Erreichung eines oder mehrerer Nachhaltigkeitsziele (SDG) der UN bei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Vorhaben trägt zur Verbesserung der Nahversorgung in den Bereichen Gesundheit und Waren des täglichen Bedarfs bei.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Vorhaben stärkt die regionale Identität und Kultur, schafft oder verbessert Treffpunkte oder richtet sich speziell an Kinder- und Jugendliche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Vorhaben trägt zur außerschulischen Bildung (lebenslanges Lernen) bei.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Vorhaben verbessert die Infrastruktur für Landtourismus.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8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Vorhaben vernetzt Akteur</w:t>
            </w:r>
            <w:r w:rsidR="003401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innen im Bereich der Bioökonomie oder entwickelt Strukturen der Zusammenarbeit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525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Zwischensumme Auswahlkriterien: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Auswahlkriterien für Ranking fakultativ: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300"/>
        </w:trPr>
        <w:tc>
          <w:tcPr>
            <w:tcW w:w="5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wirkt ortsübergreifend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wirkt in der gesamten Region Marburger Land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wirkt handlungsfeldübergreifend.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258D3" w:rsidRPr="002258D3" w:rsidTr="00340112">
        <w:trPr>
          <w:trHeight w:val="52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Zwischensumme fakultativ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258D3" w:rsidRPr="002258D3" w:rsidTr="002258D3">
        <w:trPr>
          <w:trHeight w:val="525"/>
        </w:trPr>
        <w:tc>
          <w:tcPr>
            <w:tcW w:w="5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Gesamtsumme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FE1C46" w:rsidRDefault="00FE1C46"/>
    <w:sectPr w:rsidR="00FE1C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12" w:rsidRDefault="00340112" w:rsidP="00340112">
      <w:pPr>
        <w:spacing w:after="0" w:line="240" w:lineRule="auto"/>
      </w:pPr>
      <w:r>
        <w:separator/>
      </w:r>
    </w:p>
  </w:endnote>
  <w:endnote w:type="continuationSeparator" w:id="0">
    <w:p w:rsidR="00340112" w:rsidRDefault="00340112" w:rsidP="0034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12" w:rsidRDefault="00340112" w:rsidP="00340112">
      <w:pPr>
        <w:spacing w:after="0" w:line="240" w:lineRule="auto"/>
      </w:pPr>
      <w:r>
        <w:separator/>
      </w:r>
    </w:p>
  </w:footnote>
  <w:footnote w:type="continuationSeparator" w:id="0">
    <w:p w:rsidR="00340112" w:rsidRDefault="00340112" w:rsidP="0034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12" w:rsidRDefault="00340112" w:rsidP="00340112">
    <w:pPr>
      <w:pStyle w:val="Kopfzeile"/>
      <w:jc w:val="right"/>
    </w:pPr>
    <w:r>
      <w:rPr>
        <w:noProof/>
      </w:rPr>
      <w:drawing>
        <wp:inline distT="0" distB="0" distL="0" distR="0">
          <wp:extent cx="750915" cy="514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_Land_Logo_m_Sloga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8" cy="52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112" w:rsidRPr="00340112" w:rsidRDefault="00340112">
    <w:pPr>
      <w:pStyle w:val="Kopfzeile"/>
      <w:rPr>
        <w:b/>
        <w:sz w:val="24"/>
        <w:szCs w:val="24"/>
      </w:rPr>
    </w:pPr>
    <w:r w:rsidRPr="00340112">
      <w:rPr>
        <w:b/>
        <w:sz w:val="24"/>
        <w:szCs w:val="24"/>
      </w:rPr>
      <w:t>Regionalbudget Region Marburger Land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58D3"/>
    <w:rsid w:val="002258D3"/>
    <w:rsid w:val="00340112"/>
    <w:rsid w:val="00577AF0"/>
    <w:rsid w:val="007A20FE"/>
    <w:rsid w:val="00AD25CA"/>
    <w:rsid w:val="00F44AC2"/>
    <w:rsid w:val="00F62A13"/>
    <w:rsid w:val="00FB2E19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FB288A"/>
  <w15:chartTrackingRefBased/>
  <w15:docId w15:val="{81CA691A-CEBE-46B5-8799-0EB1BD7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112"/>
  </w:style>
  <w:style w:type="paragraph" w:styleId="Fuzeile">
    <w:name w:val="footer"/>
    <w:basedOn w:val="Standard"/>
    <w:link w:val="FuzeileZchn"/>
    <w:uiPriority w:val="99"/>
    <w:unhideWhenUsed/>
    <w:rsid w:val="0034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Klusmann, Alexandra (Region Marburger Land)</dc:creator>
  <cp:keywords/>
  <dc:description/>
  <cp:lastModifiedBy>Siracusa, Nadine (Region Marburger Land)</cp:lastModifiedBy>
  <cp:revision>6</cp:revision>
  <cp:lastPrinted>2023-02-24T08:32:00Z</cp:lastPrinted>
  <dcterms:created xsi:type="dcterms:W3CDTF">2023-01-11T14:18:00Z</dcterms:created>
  <dcterms:modified xsi:type="dcterms:W3CDTF">2024-01-22T09:29:00Z</dcterms:modified>
</cp:coreProperties>
</file>